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777BC" w14:textId="77777777" w:rsidR="00365F0A" w:rsidRPr="00365F0A" w:rsidRDefault="00526B30" w:rsidP="00365F0A">
      <w:pPr>
        <w:spacing w:after="160" w:line="288" w:lineRule="auto"/>
        <w:jc w:val="center"/>
        <w:rPr>
          <w:rFonts w:ascii="Times New Roman" w:eastAsia="Times New Roman" w:hAnsi="Times New Roman" w:cs="Times New Roman"/>
          <w:b/>
          <w:iCs/>
          <w:sz w:val="32"/>
          <w:szCs w:val="36"/>
        </w:rPr>
      </w:pPr>
      <w:r w:rsidRPr="00365F0A">
        <w:rPr>
          <w:rFonts w:ascii="Times New Roman" w:eastAsia="Times New Roman" w:hAnsi="Times New Roman" w:cs="Times New Roman"/>
          <w:b/>
          <w:iCs/>
          <w:sz w:val="32"/>
          <w:szCs w:val="36"/>
        </w:rPr>
        <w:t>Những Lời Khai Thị Trí Huệ Trong Kinh Kim Cang</w:t>
      </w:r>
    </w:p>
    <w:p w14:paraId="3C0362BD" w14:textId="11289C0E" w:rsidR="00526B30" w:rsidRPr="00365F0A" w:rsidRDefault="00526B30" w:rsidP="00365F0A">
      <w:pPr>
        <w:spacing w:after="0" w:line="288" w:lineRule="auto"/>
        <w:rPr>
          <w:rFonts w:ascii="Times New Roman" w:eastAsia="Times New Roman" w:hAnsi="Times New Roman" w:cs="Times New Roman"/>
          <w:iCs/>
          <w:sz w:val="28"/>
          <w:szCs w:val="28"/>
        </w:rPr>
      </w:pPr>
      <w:r w:rsidRPr="00365F0A">
        <w:rPr>
          <w:rFonts w:ascii="Times New Roman" w:eastAsia="Times New Roman" w:hAnsi="Times New Roman" w:cs="Times New Roman"/>
          <w:b/>
          <w:iCs/>
          <w:sz w:val="28"/>
          <w:szCs w:val="28"/>
        </w:rPr>
        <w:t>Chủ Đề 833:</w:t>
      </w:r>
      <w:r w:rsidRPr="00365F0A">
        <w:rPr>
          <w:rFonts w:ascii="Times New Roman" w:eastAsia="Times New Roman" w:hAnsi="Times New Roman" w:cs="Times New Roman"/>
          <w:iCs/>
          <w:sz w:val="28"/>
          <w:szCs w:val="28"/>
        </w:rPr>
        <w:t xml:space="preserve"> </w:t>
      </w:r>
      <w:r w:rsidRPr="00365F0A">
        <w:rPr>
          <w:rFonts w:ascii="Times New Roman" w:eastAsia="Times New Roman" w:hAnsi="Times New Roman" w:cs="Times New Roman"/>
          <w:b/>
          <w:sz w:val="28"/>
          <w:szCs w:val="28"/>
        </w:rPr>
        <w:t>Trái Với Nghĩa Kinh, Làm Sao Chứng Được Quả Báo</w:t>
      </w:r>
    </w:p>
    <w:p w14:paraId="654F203F" w14:textId="1A8CEA40" w:rsidR="00493076" w:rsidRDefault="00493076" w:rsidP="00493076">
      <w:pPr>
        <w:spacing w:after="0" w:line="288" w:lineRule="auto"/>
        <w:rPr>
          <w:rFonts w:ascii="Times New Roman" w:eastAsia="Times New Roman" w:hAnsi="Times New Roman" w:cs="Times New Roman"/>
          <w:b/>
          <w:bCs/>
          <w:sz w:val="28"/>
          <w:szCs w:val="28"/>
        </w:rPr>
      </w:pPr>
      <w:r w:rsidRPr="00493076">
        <w:rPr>
          <w:rFonts w:ascii="Times New Roman" w:eastAsia="Times New Roman" w:hAnsi="Times New Roman" w:cs="Times New Roman"/>
          <w:b/>
          <w:bCs/>
          <w:sz w:val="28"/>
          <w:szCs w:val="28"/>
        </w:rPr>
        <w:t>Chủ giảng:</w:t>
      </w:r>
      <w:r w:rsidRPr="00493076">
        <w:rPr>
          <w:rFonts w:ascii="Times New Roman" w:eastAsia="Times New Roman" w:hAnsi="Times New Roman" w:cs="Times New Roman"/>
          <w:bCs/>
          <w:sz w:val="28"/>
          <w:szCs w:val="28"/>
        </w:rPr>
        <w:t xml:space="preserve"> Pháp sư Tịnh Không</w:t>
      </w:r>
    </w:p>
    <w:p w14:paraId="68EFCC44" w14:textId="65681734" w:rsidR="00526B30" w:rsidRPr="00365F0A" w:rsidRDefault="00526B30" w:rsidP="00365F0A">
      <w:pPr>
        <w:spacing w:after="0" w:line="288" w:lineRule="auto"/>
        <w:rPr>
          <w:rFonts w:ascii="Times New Roman" w:eastAsia="Times New Roman" w:hAnsi="Times New Roman" w:cs="Times New Roman"/>
          <w:sz w:val="28"/>
          <w:szCs w:val="28"/>
        </w:rPr>
      </w:pPr>
      <w:r w:rsidRPr="00365F0A">
        <w:rPr>
          <w:rFonts w:ascii="Times New Roman" w:eastAsia="Times New Roman" w:hAnsi="Times New Roman" w:cs="Times New Roman"/>
          <w:b/>
          <w:bCs/>
          <w:sz w:val="28"/>
          <w:szCs w:val="28"/>
        </w:rPr>
        <w:t>Thời gian:</w:t>
      </w:r>
      <w:r w:rsidRPr="00365F0A">
        <w:rPr>
          <w:rFonts w:ascii="Times New Roman" w:eastAsia="Times New Roman" w:hAnsi="Times New Roman" w:cs="Times New Roman"/>
          <w:sz w:val="28"/>
          <w:szCs w:val="28"/>
        </w:rPr>
        <w:t xml:space="preserve"> Tháng 05 năm 1995</w:t>
      </w:r>
    </w:p>
    <w:p w14:paraId="527C4437" w14:textId="77777777" w:rsidR="00526B30" w:rsidRPr="00365F0A" w:rsidRDefault="00526B30" w:rsidP="00365F0A">
      <w:pPr>
        <w:spacing w:after="0" w:line="288" w:lineRule="auto"/>
        <w:rPr>
          <w:rFonts w:ascii="Times New Roman" w:eastAsia="Times New Roman" w:hAnsi="Times New Roman" w:cs="Times New Roman"/>
          <w:sz w:val="28"/>
          <w:szCs w:val="28"/>
        </w:rPr>
      </w:pPr>
      <w:r w:rsidRPr="00365F0A">
        <w:rPr>
          <w:rFonts w:ascii="Times New Roman" w:eastAsia="Times New Roman" w:hAnsi="Times New Roman" w:cs="Times New Roman"/>
          <w:b/>
          <w:bCs/>
          <w:sz w:val="28"/>
          <w:szCs w:val="28"/>
        </w:rPr>
        <w:t>Địa điểm:</w:t>
      </w:r>
      <w:r w:rsidRPr="00365F0A">
        <w:rPr>
          <w:rFonts w:ascii="Times New Roman" w:eastAsia="Times New Roman" w:hAnsi="Times New Roman" w:cs="Times New Roman"/>
          <w:sz w:val="28"/>
          <w:szCs w:val="28"/>
        </w:rPr>
        <w:t xml:space="preserve"> Cư Sĩ Lâm Phật Giáo Singapore</w:t>
      </w:r>
    </w:p>
    <w:p w14:paraId="0451C0F5" w14:textId="77777777" w:rsidR="00526B30" w:rsidRPr="00365F0A" w:rsidRDefault="00526B30" w:rsidP="00365F0A">
      <w:pPr>
        <w:spacing w:after="0" w:line="288" w:lineRule="auto"/>
        <w:rPr>
          <w:rFonts w:ascii="Times New Roman" w:eastAsia="Times New Roman" w:hAnsi="Times New Roman" w:cs="Times New Roman"/>
          <w:sz w:val="28"/>
          <w:szCs w:val="28"/>
        </w:rPr>
      </w:pPr>
      <w:r w:rsidRPr="00365F0A">
        <w:rPr>
          <w:rFonts w:ascii="Times New Roman" w:eastAsia="Times New Roman" w:hAnsi="Times New Roman" w:cs="Times New Roman"/>
          <w:b/>
          <w:bCs/>
          <w:sz w:val="28"/>
          <w:szCs w:val="28"/>
        </w:rPr>
        <w:t>Trích lục từ:</w:t>
      </w:r>
      <w:r w:rsidRPr="00365F0A">
        <w:rPr>
          <w:rFonts w:ascii="Times New Roman" w:eastAsia="Times New Roman" w:hAnsi="Times New Roman" w:cs="Times New Roman"/>
          <w:sz w:val="28"/>
          <w:szCs w:val="28"/>
        </w:rPr>
        <w:t xml:space="preserve"> Báo cáo nghiên cứu Kim Cang Bát Nhã (Tập 070)</w:t>
      </w:r>
    </w:p>
    <w:p w14:paraId="4F643BB6" w14:textId="77777777" w:rsidR="00526B30" w:rsidRPr="00365F0A" w:rsidRDefault="00526B30" w:rsidP="00365F0A">
      <w:pPr>
        <w:spacing w:after="0" w:line="288" w:lineRule="auto"/>
        <w:rPr>
          <w:rFonts w:ascii="Times New Roman" w:eastAsia="Times New Roman" w:hAnsi="Times New Roman" w:cs="Times New Roman"/>
          <w:sz w:val="28"/>
          <w:szCs w:val="28"/>
        </w:rPr>
      </w:pPr>
      <w:r w:rsidRPr="00365F0A">
        <w:rPr>
          <w:rFonts w:ascii="Times New Roman" w:eastAsia="Times New Roman" w:hAnsi="Times New Roman" w:cs="Times New Roman"/>
          <w:b/>
          <w:sz w:val="28"/>
          <w:szCs w:val="28"/>
        </w:rPr>
        <w:t>Chuyển ngữ:</w:t>
      </w:r>
      <w:r w:rsidRPr="00365F0A">
        <w:rPr>
          <w:rFonts w:ascii="Times New Roman" w:eastAsia="Times New Roman" w:hAnsi="Times New Roman" w:cs="Times New Roman"/>
          <w:sz w:val="28"/>
          <w:szCs w:val="28"/>
        </w:rPr>
        <w:t xml:space="preserve"> Tịch Minh</w:t>
      </w:r>
    </w:p>
    <w:p w14:paraId="5353A49C" w14:textId="29F36773" w:rsidR="0040792E" w:rsidRPr="00365F0A" w:rsidRDefault="00365F0A" w:rsidP="000C310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2F1C6A" w14:textId="77777777" w:rsidR="00365F0A" w:rsidRPr="00365F0A" w:rsidRDefault="0040792E" w:rsidP="00365F0A">
      <w:pPr>
        <w:spacing w:after="160" w:line="288" w:lineRule="auto"/>
        <w:ind w:firstLine="540"/>
        <w:jc w:val="both"/>
        <w:rPr>
          <w:rFonts w:ascii="Times New Roman" w:eastAsia="Times New Roman" w:hAnsi="Times New Roman" w:cs="Times New Roman"/>
          <w:b/>
          <w:sz w:val="28"/>
          <w:szCs w:val="28"/>
        </w:rPr>
      </w:pPr>
      <w:r w:rsidRPr="00365F0A">
        <w:rPr>
          <w:rFonts w:ascii="Times New Roman" w:eastAsia="DFKai-SB" w:hAnsi="Times New Roman" w:cs="Times New Roman"/>
          <w:b/>
          <w:sz w:val="28"/>
          <w:szCs w:val="28"/>
        </w:rPr>
        <w:t>【</w:t>
      </w:r>
      <w:r w:rsidRPr="00365F0A">
        <w:rPr>
          <w:rFonts w:ascii="Times New Roman" w:eastAsia="Times New Roman" w:hAnsi="Times New Roman" w:cs="Times New Roman"/>
          <w:b/>
          <w:bCs/>
          <w:sz w:val="28"/>
          <w:szCs w:val="28"/>
        </w:rPr>
        <w:t xml:space="preserve">Nếu không biết hướng vào chỗ </w:t>
      </w:r>
      <w:r w:rsidR="008E4973" w:rsidRPr="00365F0A">
        <w:rPr>
          <w:rFonts w:ascii="Times New Roman" w:eastAsia="Times New Roman" w:hAnsi="Times New Roman" w:cs="Times New Roman"/>
          <w:b/>
          <w:bCs/>
          <w:sz w:val="28"/>
          <w:szCs w:val="28"/>
        </w:rPr>
        <w:t>“</w:t>
      </w:r>
      <w:r w:rsidRPr="00365F0A">
        <w:rPr>
          <w:rFonts w:ascii="Times New Roman" w:eastAsia="Times New Roman" w:hAnsi="Times New Roman" w:cs="Times New Roman"/>
          <w:b/>
          <w:bCs/>
          <w:sz w:val="28"/>
          <w:szCs w:val="28"/>
        </w:rPr>
        <w:t>ngôn ngữ đạo đoạn (dứt bặt đường ngôn ngữ), tâm hành xứ diệt (chỗ khởi tâm động niệm đều dứt)</w:t>
      </w:r>
      <w:r w:rsidR="008E4973" w:rsidRPr="00365F0A">
        <w:rPr>
          <w:rFonts w:ascii="Times New Roman" w:eastAsia="Times New Roman" w:hAnsi="Times New Roman" w:cs="Times New Roman"/>
          <w:b/>
          <w:bCs/>
          <w:sz w:val="28"/>
          <w:szCs w:val="28"/>
        </w:rPr>
        <w:t>”</w:t>
      </w:r>
      <w:r w:rsidRPr="00365F0A">
        <w:rPr>
          <w:rFonts w:ascii="Times New Roman" w:eastAsia="Times New Roman" w:hAnsi="Times New Roman" w:cs="Times New Roman"/>
          <w:b/>
          <w:bCs/>
          <w:sz w:val="28"/>
          <w:szCs w:val="28"/>
        </w:rPr>
        <w:t xml:space="preserve"> không thể nghĩ bàn ấy để quán chiếu khế nhập, thì liền trái nghịch với nghĩa kinh, làm sao có thể chứng được quả báo.</w:t>
      </w:r>
      <w:r w:rsidRPr="00365F0A">
        <w:rPr>
          <w:rFonts w:ascii="Times New Roman" w:eastAsia="DFKai-SB" w:hAnsi="Times New Roman" w:cs="Times New Roman"/>
          <w:b/>
          <w:sz w:val="28"/>
          <w:szCs w:val="28"/>
        </w:rPr>
        <w:t>】</w:t>
      </w:r>
    </w:p>
    <w:p w14:paraId="468268D1" w14:textId="77777777" w:rsidR="00365F0A" w:rsidRPr="00365F0A" w:rsidRDefault="0040792E" w:rsidP="00365F0A">
      <w:pPr>
        <w:spacing w:after="160" w:line="288" w:lineRule="auto"/>
        <w:ind w:firstLine="540"/>
        <w:jc w:val="both"/>
        <w:rPr>
          <w:rFonts w:ascii="Times New Roman" w:eastAsia="Times New Roman" w:hAnsi="Times New Roman" w:cs="Times New Roman"/>
          <w:sz w:val="28"/>
          <w:szCs w:val="28"/>
        </w:rPr>
      </w:pPr>
      <w:r w:rsidRPr="00365F0A">
        <w:rPr>
          <w:rFonts w:ascii="Times New Roman" w:eastAsia="Times New Roman" w:hAnsi="Times New Roman" w:cs="Times New Roman"/>
          <w:sz w:val="28"/>
          <w:szCs w:val="28"/>
        </w:rPr>
        <w:t xml:space="preserve">Lời này là sự thật, một chút cũng không sai. Cho nên vì sao người thời xưa tu hành chứng quả rất nhiều, còn người thời nay lại không có. Nếu nói về sự dụng công, thì người thời nay dụng công hơn người xưa, không thua kém người xưa, sự siêng năng cũng chẳng thua kém gì người xưa. Hơn nữa, nói đến những sự tiện lợi mà khoa học kỹ thuật mang lại cho chúng ta, thì người xưa lại càng không thể sánh kịp. Vậy tại sao ngày nay thành tựu của chúng ta lại không bằng người xưa? Đó là vì chúng ta đã dụng tâm sai, dụng công sai, điều này không còn cách nào khác. Mọi người còn phải hiểu rõ một sự thật, khoa học kỹ thuật thay đổi từng ngày, ngày ngày đều nói đến những thứ mới mẻ. Nhưng phương pháp tu chứng cũ này của nhà Phật chúng ta tuyệt đối không thể đổi mới, vừa đổi mới thì hỏng bét rồi, nhất định phải giữ gìn nếp cũ. </w:t>
      </w:r>
      <w:r w:rsidR="00881997" w:rsidRPr="00365F0A">
        <w:rPr>
          <w:rFonts w:ascii="Times New Roman" w:hAnsi="Times New Roman" w:cs="Times New Roman"/>
          <w:sz w:val="28"/>
          <w:szCs w:val="28"/>
        </w:rPr>
        <w:t>Dùng phương pháp cũ liệu có ổn không?</w:t>
      </w:r>
      <w:r w:rsidRPr="00365F0A">
        <w:rPr>
          <w:rFonts w:ascii="Times New Roman" w:eastAsia="Times New Roman" w:hAnsi="Times New Roman" w:cs="Times New Roman"/>
          <w:sz w:val="28"/>
          <w:szCs w:val="28"/>
        </w:rPr>
        <w:t xml:space="preserve"> Pháp bảo đó của chúng ta không hề cũ, mà gọi là </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vạn cổ thường tân</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 (</w:t>
      </w:r>
      <w:r w:rsidR="00881997" w:rsidRPr="00365F0A">
        <w:rPr>
          <w:rFonts w:ascii="Times New Roman" w:eastAsia="Times New Roman" w:hAnsi="Times New Roman" w:cs="Times New Roman"/>
          <w:sz w:val="28"/>
          <w:szCs w:val="28"/>
        </w:rPr>
        <w:t>muôn đời</w:t>
      </w:r>
      <w:r w:rsidRPr="00365F0A">
        <w:rPr>
          <w:rFonts w:ascii="Times New Roman" w:eastAsia="Times New Roman" w:hAnsi="Times New Roman" w:cs="Times New Roman"/>
          <w:sz w:val="28"/>
          <w:szCs w:val="28"/>
        </w:rPr>
        <w:t xml:space="preserve"> vẫn mới), không cần phải thay đổi, nó mãi mãi luôn luôn tươi mới. Không cần thiết phải đổi sang một hình thức khác, </w:t>
      </w:r>
      <w:r w:rsidR="00881997" w:rsidRPr="00365F0A">
        <w:rPr>
          <w:rFonts w:ascii="Times New Roman" w:eastAsia="Times New Roman" w:hAnsi="Times New Roman" w:cs="Times New Roman"/>
          <w:sz w:val="28"/>
          <w:szCs w:val="28"/>
        </w:rPr>
        <w:t>muôn đời</w:t>
      </w:r>
      <w:r w:rsidRPr="00365F0A">
        <w:rPr>
          <w:rFonts w:ascii="Times New Roman" w:eastAsia="Times New Roman" w:hAnsi="Times New Roman" w:cs="Times New Roman"/>
          <w:sz w:val="28"/>
          <w:szCs w:val="28"/>
        </w:rPr>
        <w:t xml:space="preserve"> vẫn mới, điều này thật không thể nghĩ bàn, trên kinh nói quả thật là không thể nghĩ bàn. Phương pháp này của Phật</w:t>
      </w:r>
      <w:r w:rsidR="00881997" w:rsidRPr="00365F0A">
        <w:rPr>
          <w:rFonts w:ascii="Times New Roman" w:eastAsia="Times New Roman" w:hAnsi="Times New Roman" w:cs="Times New Roman"/>
          <w:sz w:val="28"/>
          <w:szCs w:val="28"/>
        </w:rPr>
        <w:t xml:space="preserve"> môn, hoàn toàn chính là tu</w:t>
      </w:r>
      <w:r w:rsidRPr="00365F0A">
        <w:rPr>
          <w:rFonts w:ascii="Times New Roman" w:eastAsia="Times New Roman" w:hAnsi="Times New Roman" w:cs="Times New Roman"/>
          <w:sz w:val="28"/>
          <w:szCs w:val="28"/>
        </w:rPr>
        <w:t xml:space="preserve"> cái tâm thanh tịnh. Phương pháp đó chính là dạy quý vị thảy đều buông xả, thảy đều không chấp trước, như vậy mới được. Chúng ta học kinh giáo, thì phải dụng tâm như vậy, phải nghe giảng, phải </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phúc giảng</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 (giảng lại).</w:t>
      </w:r>
    </w:p>
    <w:p w14:paraId="12C3B95C" w14:textId="28BDB72A" w:rsidR="001772B9" w:rsidRPr="00365F0A" w:rsidRDefault="0040792E" w:rsidP="00365F0A">
      <w:pPr>
        <w:spacing w:after="160" w:line="288" w:lineRule="auto"/>
        <w:ind w:firstLine="540"/>
        <w:jc w:val="both"/>
        <w:rPr>
          <w:rFonts w:ascii="Times New Roman" w:hAnsi="Times New Roman" w:cs="Times New Roman"/>
          <w:sz w:val="28"/>
        </w:rPr>
      </w:pPr>
      <w:r w:rsidRPr="00365F0A">
        <w:rPr>
          <w:rFonts w:ascii="Times New Roman" w:eastAsia="Times New Roman" w:hAnsi="Times New Roman" w:cs="Times New Roman"/>
          <w:sz w:val="28"/>
          <w:szCs w:val="28"/>
        </w:rPr>
        <w:t xml:space="preserve">Hôm kia, pháp sư Quảng Du đến đây nghe quý vị diễn giảng. Sau khi bước ra khỏi cửa, ngài liền nói với tôi: </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Phương pháp này của </w:t>
      </w:r>
      <w:r w:rsidR="00881997" w:rsidRPr="00365F0A">
        <w:rPr>
          <w:rFonts w:ascii="Times New Roman" w:eastAsia="Times New Roman" w:hAnsi="Times New Roman" w:cs="Times New Roman"/>
          <w:sz w:val="28"/>
          <w:szCs w:val="28"/>
        </w:rPr>
        <w:t>chư</w:t>
      </w:r>
      <w:r w:rsidRPr="00365F0A">
        <w:rPr>
          <w:rFonts w:ascii="Times New Roman" w:eastAsia="Times New Roman" w:hAnsi="Times New Roman" w:cs="Times New Roman"/>
          <w:sz w:val="28"/>
          <w:szCs w:val="28"/>
        </w:rPr>
        <w:t xml:space="preserve"> vị là phương pháp của lão pháp sư Đế Nhàn, phương pháp cũ!</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 Phương pháp cũ huấn luyện giảng kinh chính là giảng </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tiểu tọa</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 (giảng những bài pháp nhỏ). Thời xưa huấn luyện </w:t>
      </w:r>
      <w:r w:rsidRPr="00365F0A">
        <w:rPr>
          <w:rFonts w:ascii="Times New Roman" w:eastAsia="Times New Roman" w:hAnsi="Times New Roman" w:cs="Times New Roman"/>
          <w:sz w:val="28"/>
          <w:szCs w:val="28"/>
        </w:rPr>
        <w:lastRenderedPageBreak/>
        <w:t xml:space="preserve">nhân tài giảng kinh, chính là tuyển chọn từ trong hàng thính chúng. Chọn người như thế nào? Chính là những điều kiện vừa mới nói: quý vị nghe mà như không nghe, xem mà như không xem; không nghe mà nghe, không xem mà xem, thì liền chọn người này, người này được. Phương pháp huấn luyện ra sao? Lão hòa thượng giảng xong thời kinh này, sáng ngày mai quý vị lên </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phúc giảng</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 giảng </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tiểu tọa</w:t>
      </w:r>
      <w:r w:rsidR="008E4973" w:rsidRPr="00365F0A">
        <w:rPr>
          <w:rFonts w:ascii="Times New Roman" w:eastAsia="Times New Roman" w:hAnsi="Times New Roman" w:cs="Times New Roman"/>
          <w:sz w:val="28"/>
          <w:szCs w:val="28"/>
        </w:rPr>
        <w:t>”</w:t>
      </w:r>
      <w:r w:rsidRPr="00365F0A">
        <w:rPr>
          <w:rFonts w:ascii="Times New Roman" w:eastAsia="Times New Roman" w:hAnsi="Times New Roman" w:cs="Times New Roman"/>
          <w:sz w:val="28"/>
          <w:szCs w:val="28"/>
        </w:rPr>
        <w:t xml:space="preserve">. </w:t>
      </w:r>
      <w:r w:rsidR="00881997" w:rsidRPr="00365F0A">
        <w:rPr>
          <w:rFonts w:ascii="Times New Roman" w:hAnsi="Times New Roman" w:cs="Times New Roman"/>
          <w:sz w:val="28"/>
          <w:szCs w:val="28"/>
        </w:rPr>
        <w:t>Quý vị có cần phải ghi chép lại không</w:t>
      </w:r>
      <w:r w:rsidRPr="00365F0A">
        <w:rPr>
          <w:rFonts w:ascii="Times New Roman" w:eastAsia="Times New Roman" w:hAnsi="Times New Roman" w:cs="Times New Roman"/>
          <w:sz w:val="28"/>
          <w:szCs w:val="28"/>
        </w:rPr>
        <w:t xml:space="preserve">? Không cần. Có cần </w:t>
      </w:r>
      <w:r w:rsidR="00881997" w:rsidRPr="00365F0A">
        <w:rPr>
          <w:rFonts w:ascii="Times New Roman" w:eastAsia="Times New Roman" w:hAnsi="Times New Roman" w:cs="Times New Roman"/>
          <w:sz w:val="28"/>
          <w:szCs w:val="28"/>
        </w:rPr>
        <w:t>phải</w:t>
      </w:r>
      <w:r w:rsidRPr="00365F0A">
        <w:rPr>
          <w:rFonts w:ascii="Times New Roman" w:eastAsia="Times New Roman" w:hAnsi="Times New Roman" w:cs="Times New Roman"/>
          <w:sz w:val="28"/>
          <w:szCs w:val="28"/>
        </w:rPr>
        <w:t xml:space="preserve"> tư duy nghĩa lý của kinh không? Không cần. Đích xác là không rơi vào trong Đệ lục ý thức, tuyệt đối không dùng tâm ý thức. Ngày mai lên bục giảng, quý vị có thể nhớ và giảng được bao nhiêu thì giảng bấy nhiêu, dùng phương pháp này. Lão hòa thượng ở đây giảng một tiếng đồng hồ, quý vị cũng có thể giảng lại một tiếng đồng hồ, vậy là được 100 điểm, điểm tối đa. Quý vị có thể giảng nửa tiếng đồng hồ, là đạt yêu cầu rồi. Như vậy là có thể bồi dưỡng trở thành pháp sư hoằng pháp, không cần phải có sự chuẩn bị. Người thời nay học giảng kinh thì có sự chuẩn bị vô cùng chu đáo, chuẩn bị là gì? Là đã rơi vào trong ý thức mất rồi, chính là vọng tưởng, phân biệt, chấp trước, đem những thứ này ra để mà giảng. Xa lìa t</w:t>
      </w:r>
      <w:r w:rsidR="00881997" w:rsidRPr="00365F0A">
        <w:rPr>
          <w:rFonts w:ascii="Times New Roman" w:eastAsia="Times New Roman" w:hAnsi="Times New Roman" w:cs="Times New Roman"/>
          <w:sz w:val="28"/>
          <w:szCs w:val="28"/>
        </w:rPr>
        <w:t>ất cả những thứ đó thì gọi là xứ</w:t>
      </w:r>
      <w:r w:rsidRPr="00365F0A">
        <w:rPr>
          <w:rFonts w:ascii="Times New Roman" w:eastAsia="Times New Roman" w:hAnsi="Times New Roman" w:cs="Times New Roman"/>
          <w:sz w:val="28"/>
          <w:szCs w:val="28"/>
        </w:rPr>
        <w:t xml:space="preserve">ng </w:t>
      </w:r>
      <w:r w:rsidR="00881997" w:rsidRPr="00365F0A">
        <w:rPr>
          <w:rFonts w:ascii="Times New Roman" w:eastAsia="Times New Roman" w:hAnsi="Times New Roman" w:cs="Times New Roman"/>
          <w:sz w:val="28"/>
          <w:szCs w:val="28"/>
        </w:rPr>
        <w:t>tánh (tương ưng với tự tánh), xứ</w:t>
      </w:r>
      <w:r w:rsidRPr="00365F0A">
        <w:rPr>
          <w:rFonts w:ascii="Times New Roman" w:eastAsia="Times New Roman" w:hAnsi="Times New Roman" w:cs="Times New Roman"/>
          <w:sz w:val="28"/>
          <w:szCs w:val="28"/>
        </w:rPr>
        <w:t xml:space="preserve">ng tánh từng phần nhỏ. Chúng ta lúc mới bắt đầu là một phần nhỏ, có phần nhỏ thì dần dần sẽ có nhiều phần, có nhiều phần thì sẽ đạt đến viên mãn, cho nên phương pháp tu hành chứng quả đó rất nhanh. Người thời nay không dùng phương pháp này, cho rằng phương pháp này là phương pháp cũ kỹ cần phải bị đào thải, đòi phải dùng phương pháp khoa học hiện đại. </w:t>
      </w:r>
      <w:r w:rsidR="00881997" w:rsidRPr="00365F0A">
        <w:rPr>
          <w:rFonts w:ascii="Times New Roman" w:hAnsi="Times New Roman" w:cs="Times New Roman"/>
          <w:sz w:val="28"/>
          <w:szCs w:val="28"/>
        </w:rPr>
        <w:t>Phương pháp khoa học hiện đại thật sự đã làm hại con người một cách thê thảm</w:t>
      </w:r>
      <w:r w:rsidRPr="00365F0A">
        <w:rPr>
          <w:rFonts w:ascii="Times New Roman" w:eastAsia="Times New Roman" w:hAnsi="Times New Roman" w:cs="Times New Roman"/>
          <w:sz w:val="28"/>
          <w:szCs w:val="28"/>
        </w:rPr>
        <w:t>.</w:t>
      </w:r>
    </w:p>
    <w:sectPr w:rsidR="001772B9" w:rsidRPr="00365F0A" w:rsidSect="00365F0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225D6" w14:textId="77777777" w:rsidR="00365F0A" w:rsidRDefault="00365F0A" w:rsidP="00365F0A">
      <w:pPr>
        <w:spacing w:after="0" w:line="240" w:lineRule="auto"/>
      </w:pPr>
      <w:r>
        <w:separator/>
      </w:r>
    </w:p>
  </w:endnote>
  <w:endnote w:type="continuationSeparator" w:id="0">
    <w:p w14:paraId="4325C2A4" w14:textId="77777777" w:rsidR="00365F0A" w:rsidRDefault="00365F0A" w:rsidP="00365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67AD" w14:textId="77777777" w:rsidR="00365F0A" w:rsidRDefault="00365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24F2" w14:textId="6302C5CB" w:rsidR="00365F0A" w:rsidRPr="00365F0A" w:rsidRDefault="00365F0A" w:rsidP="00365F0A">
    <w:pPr>
      <w:pStyle w:val="Footer"/>
      <w:tabs>
        <w:tab w:val="clear" w:pos="4513"/>
        <w:tab w:val="clear" w:pos="9026"/>
      </w:tabs>
      <w:jc w:val="center"/>
      <w:rPr>
        <w:rFonts w:ascii="Times New Roman" w:hAnsi="Times New Roman" w:cs="Times New Roman"/>
        <w:sz w:val="24"/>
      </w:rPr>
    </w:pPr>
    <w:r w:rsidRPr="00365F0A">
      <w:rPr>
        <w:rFonts w:ascii="Times New Roman" w:hAnsi="Times New Roman" w:cs="Times New Roman"/>
        <w:sz w:val="24"/>
      </w:rPr>
      <w:fldChar w:fldCharType="begin"/>
    </w:r>
    <w:r w:rsidRPr="00365F0A">
      <w:rPr>
        <w:rFonts w:ascii="Times New Roman" w:hAnsi="Times New Roman" w:cs="Times New Roman"/>
        <w:sz w:val="24"/>
      </w:rPr>
      <w:instrText xml:space="preserve"> PAGE  \* MERGEFORMAT </w:instrText>
    </w:r>
    <w:r w:rsidRPr="00365F0A">
      <w:rPr>
        <w:rFonts w:ascii="Times New Roman" w:hAnsi="Times New Roman" w:cs="Times New Roman"/>
        <w:sz w:val="24"/>
      </w:rPr>
      <w:fldChar w:fldCharType="separate"/>
    </w:r>
    <w:r w:rsidRPr="00365F0A">
      <w:rPr>
        <w:rFonts w:ascii="Times New Roman" w:hAnsi="Times New Roman" w:cs="Times New Roman"/>
        <w:noProof/>
        <w:sz w:val="24"/>
      </w:rPr>
      <w:t>1</w:t>
    </w:r>
    <w:r w:rsidRPr="00365F0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B6CF" w14:textId="77777777" w:rsidR="00365F0A" w:rsidRDefault="00365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84647" w14:textId="77777777" w:rsidR="00365F0A" w:rsidRDefault="00365F0A" w:rsidP="00365F0A">
      <w:pPr>
        <w:spacing w:after="0" w:line="240" w:lineRule="auto"/>
      </w:pPr>
      <w:r>
        <w:separator/>
      </w:r>
    </w:p>
  </w:footnote>
  <w:footnote w:type="continuationSeparator" w:id="0">
    <w:p w14:paraId="25FF6916" w14:textId="77777777" w:rsidR="00365F0A" w:rsidRDefault="00365F0A" w:rsidP="00365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C36A" w14:textId="77777777" w:rsidR="00365F0A" w:rsidRDefault="00365F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F9DB" w14:textId="77777777" w:rsidR="00365F0A" w:rsidRDefault="00365F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539F8" w14:textId="77777777" w:rsidR="00365F0A" w:rsidRDefault="00365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DB03A9"/>
    <w:multiLevelType w:val="multilevel"/>
    <w:tmpl w:val="3F900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60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147"/>
    <w:rsid w:val="000352CE"/>
    <w:rsid w:val="000C3105"/>
    <w:rsid w:val="001772B9"/>
    <w:rsid w:val="00184AA4"/>
    <w:rsid w:val="00365F0A"/>
    <w:rsid w:val="00384147"/>
    <w:rsid w:val="0040792E"/>
    <w:rsid w:val="00493076"/>
    <w:rsid w:val="00526B30"/>
    <w:rsid w:val="0079251A"/>
    <w:rsid w:val="00806B7D"/>
    <w:rsid w:val="00881997"/>
    <w:rsid w:val="008E497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B9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079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792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79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00">
    <w:name w:val="citation-300"/>
    <w:basedOn w:val="DefaultParagraphFont"/>
    <w:rsid w:val="0040792E"/>
  </w:style>
  <w:style w:type="character" w:customStyle="1" w:styleId="citation-299">
    <w:name w:val="citation-299"/>
    <w:basedOn w:val="DefaultParagraphFont"/>
    <w:rsid w:val="0040792E"/>
  </w:style>
  <w:style w:type="character" w:customStyle="1" w:styleId="citation-298">
    <w:name w:val="citation-298"/>
    <w:basedOn w:val="DefaultParagraphFont"/>
    <w:rsid w:val="0040792E"/>
  </w:style>
  <w:style w:type="character" w:customStyle="1" w:styleId="citation-297">
    <w:name w:val="citation-297"/>
    <w:basedOn w:val="DefaultParagraphFont"/>
    <w:rsid w:val="0040792E"/>
  </w:style>
  <w:style w:type="character" w:customStyle="1" w:styleId="citation-296">
    <w:name w:val="citation-296"/>
    <w:basedOn w:val="DefaultParagraphFont"/>
    <w:rsid w:val="0040792E"/>
  </w:style>
  <w:style w:type="character" w:customStyle="1" w:styleId="citation-295">
    <w:name w:val="citation-295"/>
    <w:basedOn w:val="DefaultParagraphFont"/>
    <w:rsid w:val="0040792E"/>
  </w:style>
  <w:style w:type="character" w:customStyle="1" w:styleId="citation-294">
    <w:name w:val="citation-294"/>
    <w:basedOn w:val="DefaultParagraphFont"/>
    <w:rsid w:val="0040792E"/>
  </w:style>
  <w:style w:type="character" w:customStyle="1" w:styleId="citation-293">
    <w:name w:val="citation-293"/>
    <w:basedOn w:val="DefaultParagraphFont"/>
    <w:rsid w:val="0040792E"/>
  </w:style>
  <w:style w:type="character" w:customStyle="1" w:styleId="citation-292">
    <w:name w:val="citation-292"/>
    <w:basedOn w:val="DefaultParagraphFont"/>
    <w:rsid w:val="0040792E"/>
  </w:style>
  <w:style w:type="character" w:customStyle="1" w:styleId="citation-291">
    <w:name w:val="citation-291"/>
    <w:basedOn w:val="DefaultParagraphFont"/>
    <w:rsid w:val="0040792E"/>
  </w:style>
  <w:style w:type="character" w:customStyle="1" w:styleId="citation-290">
    <w:name w:val="citation-290"/>
    <w:basedOn w:val="DefaultParagraphFont"/>
    <w:rsid w:val="0040792E"/>
  </w:style>
  <w:style w:type="character" w:customStyle="1" w:styleId="citation-289">
    <w:name w:val="citation-289"/>
    <w:basedOn w:val="DefaultParagraphFont"/>
    <w:rsid w:val="0040792E"/>
  </w:style>
  <w:style w:type="character" w:customStyle="1" w:styleId="citation-288">
    <w:name w:val="citation-288"/>
    <w:basedOn w:val="DefaultParagraphFont"/>
    <w:rsid w:val="0040792E"/>
  </w:style>
  <w:style w:type="character" w:customStyle="1" w:styleId="citation-287">
    <w:name w:val="citation-287"/>
    <w:basedOn w:val="DefaultParagraphFont"/>
    <w:rsid w:val="0040792E"/>
  </w:style>
  <w:style w:type="character" w:customStyle="1" w:styleId="citation-286">
    <w:name w:val="citation-286"/>
    <w:basedOn w:val="DefaultParagraphFont"/>
    <w:rsid w:val="0040792E"/>
  </w:style>
  <w:style w:type="character" w:customStyle="1" w:styleId="citation-285">
    <w:name w:val="citation-285"/>
    <w:basedOn w:val="DefaultParagraphFont"/>
    <w:rsid w:val="0040792E"/>
  </w:style>
  <w:style w:type="character" w:customStyle="1" w:styleId="citation-284">
    <w:name w:val="citation-284"/>
    <w:basedOn w:val="DefaultParagraphFont"/>
    <w:rsid w:val="0040792E"/>
  </w:style>
  <w:style w:type="character" w:customStyle="1" w:styleId="citation-283">
    <w:name w:val="citation-283"/>
    <w:basedOn w:val="DefaultParagraphFont"/>
    <w:rsid w:val="0040792E"/>
  </w:style>
  <w:style w:type="character" w:customStyle="1" w:styleId="citation-282">
    <w:name w:val="citation-282"/>
    <w:basedOn w:val="DefaultParagraphFont"/>
    <w:rsid w:val="0040792E"/>
  </w:style>
  <w:style w:type="character" w:customStyle="1" w:styleId="citation-281">
    <w:name w:val="citation-281"/>
    <w:basedOn w:val="DefaultParagraphFont"/>
    <w:rsid w:val="0040792E"/>
  </w:style>
  <w:style w:type="character" w:customStyle="1" w:styleId="citation-280">
    <w:name w:val="citation-280"/>
    <w:basedOn w:val="DefaultParagraphFont"/>
    <w:rsid w:val="0040792E"/>
  </w:style>
  <w:style w:type="character" w:customStyle="1" w:styleId="citation-279">
    <w:name w:val="citation-279"/>
    <w:basedOn w:val="DefaultParagraphFont"/>
    <w:rsid w:val="0040792E"/>
  </w:style>
  <w:style w:type="character" w:customStyle="1" w:styleId="citation-278">
    <w:name w:val="citation-278"/>
    <w:basedOn w:val="DefaultParagraphFont"/>
    <w:rsid w:val="0040792E"/>
  </w:style>
  <w:style w:type="character" w:customStyle="1" w:styleId="citation-277">
    <w:name w:val="citation-277"/>
    <w:basedOn w:val="DefaultParagraphFont"/>
    <w:rsid w:val="0040792E"/>
  </w:style>
  <w:style w:type="character" w:customStyle="1" w:styleId="citation-276">
    <w:name w:val="citation-276"/>
    <w:basedOn w:val="DefaultParagraphFont"/>
    <w:rsid w:val="0040792E"/>
  </w:style>
  <w:style w:type="character" w:customStyle="1" w:styleId="citation-275">
    <w:name w:val="citation-275"/>
    <w:basedOn w:val="DefaultParagraphFont"/>
    <w:rsid w:val="0040792E"/>
  </w:style>
  <w:style w:type="character" w:customStyle="1" w:styleId="citation-274">
    <w:name w:val="citation-274"/>
    <w:basedOn w:val="DefaultParagraphFont"/>
    <w:rsid w:val="0040792E"/>
  </w:style>
  <w:style w:type="character" w:customStyle="1" w:styleId="citation-273">
    <w:name w:val="citation-273"/>
    <w:basedOn w:val="DefaultParagraphFont"/>
    <w:rsid w:val="0040792E"/>
  </w:style>
  <w:style w:type="character" w:customStyle="1" w:styleId="citation-272">
    <w:name w:val="citation-272"/>
    <w:basedOn w:val="DefaultParagraphFont"/>
    <w:rsid w:val="0040792E"/>
  </w:style>
  <w:style w:type="character" w:customStyle="1" w:styleId="citation-271">
    <w:name w:val="citation-271"/>
    <w:basedOn w:val="DefaultParagraphFont"/>
    <w:rsid w:val="0040792E"/>
  </w:style>
  <w:style w:type="character" w:customStyle="1" w:styleId="citation-270">
    <w:name w:val="citation-270"/>
    <w:basedOn w:val="DefaultParagraphFont"/>
    <w:rsid w:val="0040792E"/>
  </w:style>
  <w:style w:type="character" w:customStyle="1" w:styleId="citation-269">
    <w:name w:val="citation-269"/>
    <w:basedOn w:val="DefaultParagraphFont"/>
    <w:rsid w:val="0040792E"/>
  </w:style>
  <w:style w:type="character" w:customStyle="1" w:styleId="citation-268">
    <w:name w:val="citation-268"/>
    <w:basedOn w:val="DefaultParagraphFont"/>
    <w:rsid w:val="0040792E"/>
  </w:style>
  <w:style w:type="character" w:customStyle="1" w:styleId="citation-267">
    <w:name w:val="citation-267"/>
    <w:basedOn w:val="DefaultParagraphFont"/>
    <w:rsid w:val="0040792E"/>
  </w:style>
  <w:style w:type="character" w:customStyle="1" w:styleId="citation-266">
    <w:name w:val="citation-266"/>
    <w:basedOn w:val="DefaultParagraphFont"/>
    <w:rsid w:val="0040792E"/>
  </w:style>
  <w:style w:type="character" w:customStyle="1" w:styleId="citation-265">
    <w:name w:val="citation-265"/>
    <w:basedOn w:val="DefaultParagraphFont"/>
    <w:rsid w:val="0040792E"/>
  </w:style>
  <w:style w:type="character" w:customStyle="1" w:styleId="citation-264">
    <w:name w:val="citation-264"/>
    <w:basedOn w:val="DefaultParagraphFont"/>
    <w:rsid w:val="0040792E"/>
  </w:style>
  <w:style w:type="character" w:customStyle="1" w:styleId="citation-263">
    <w:name w:val="citation-263"/>
    <w:basedOn w:val="DefaultParagraphFont"/>
    <w:rsid w:val="0040792E"/>
  </w:style>
  <w:style w:type="character" w:customStyle="1" w:styleId="citation-262">
    <w:name w:val="citation-262"/>
    <w:basedOn w:val="DefaultParagraphFont"/>
    <w:rsid w:val="0040792E"/>
  </w:style>
  <w:style w:type="character" w:customStyle="1" w:styleId="citation-261">
    <w:name w:val="citation-261"/>
    <w:basedOn w:val="DefaultParagraphFont"/>
    <w:rsid w:val="0040792E"/>
  </w:style>
  <w:style w:type="character" w:customStyle="1" w:styleId="citation-260">
    <w:name w:val="citation-260"/>
    <w:basedOn w:val="DefaultParagraphFont"/>
    <w:rsid w:val="0040792E"/>
  </w:style>
  <w:style w:type="character" w:customStyle="1" w:styleId="citation-259">
    <w:name w:val="citation-259"/>
    <w:basedOn w:val="DefaultParagraphFont"/>
    <w:rsid w:val="0040792E"/>
  </w:style>
  <w:style w:type="character" w:customStyle="1" w:styleId="citation-258">
    <w:name w:val="citation-258"/>
    <w:basedOn w:val="DefaultParagraphFont"/>
    <w:rsid w:val="0040792E"/>
  </w:style>
  <w:style w:type="character" w:customStyle="1" w:styleId="citation-257">
    <w:name w:val="citation-257"/>
    <w:basedOn w:val="DefaultParagraphFont"/>
    <w:rsid w:val="0040792E"/>
  </w:style>
  <w:style w:type="paragraph" w:styleId="Header">
    <w:name w:val="header"/>
    <w:basedOn w:val="Normal"/>
    <w:link w:val="HeaderChar"/>
    <w:uiPriority w:val="99"/>
    <w:unhideWhenUsed/>
    <w:rsid w:val="00365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F0A"/>
  </w:style>
  <w:style w:type="paragraph" w:styleId="Footer">
    <w:name w:val="footer"/>
    <w:basedOn w:val="Normal"/>
    <w:link w:val="FooterChar"/>
    <w:uiPriority w:val="99"/>
    <w:unhideWhenUsed/>
    <w:rsid w:val="00365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2026-06-10T02:36:00Z</dcterms:created>
  <dcterms:modified xsi:type="dcterms:W3CDTF">2026-10-23T03:23:00Z</dcterms:modified>
</cp:coreProperties>
</file>